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Requisitos que deben anexar: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Copia de cédula y certificado de votación del representante legal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Nombramiento de la máxima autoridad de ser el caso.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Ruc de la institución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B26D3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J73SFWUP0U9I7NXiZRSXhL+9YQ==">CgMxLjA4AHIhMW9BY0ZyYUhWYW84YjVMSTB2Y2R0MkRWR254UThmYzB6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2024-11-26T17:45:00Z</dcterms:created>
  <dc:creator>User</dc:creator>
</cp:coreProperties>
</file>