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" w:line="276" w:lineRule="auto"/>
        <w:jc w:val="center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CARRERA CONSTRUCCIÓN </w:t>
      </w:r>
    </w:p>
    <w:p w:rsidR="00000000" w:rsidDel="00000000" w:rsidP="00000000" w:rsidRDefault="00000000" w:rsidRPr="00000000" w14:paraId="00000002">
      <w:pPr>
        <w:spacing w:before="4" w:line="276" w:lineRule="auto"/>
        <w:jc w:val="center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" w:line="276" w:lineRule="auto"/>
        <w:jc w:val="center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NÚCLEOS PROBLÉMICOS Y ESTRUCTURANTES</w:t>
      </w:r>
    </w:p>
    <w:p w:rsidR="00000000" w:rsidDel="00000000" w:rsidP="00000000" w:rsidRDefault="00000000" w:rsidRPr="00000000" w14:paraId="00000004">
      <w:pPr>
        <w:shd w:fill="244061" w:val="clear"/>
        <w:spacing w:before="4" w:line="260" w:lineRule="auto"/>
        <w:jc w:val="center"/>
        <w:rPr>
          <w:rFonts w:ascii="Arial" w:cs="Arial" w:eastAsia="Arial" w:hAnsi="Arial"/>
          <w:b w:val="1"/>
          <w:i w:val="1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text" w:horzAnchor="text" w:tblpX="0" w:tblpY="1"/>
        <w:tblW w:w="15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454"/>
        <w:gridCol w:w="1663"/>
        <w:gridCol w:w="2094"/>
        <w:gridCol w:w="453"/>
        <w:gridCol w:w="1738"/>
        <w:gridCol w:w="1135"/>
        <w:gridCol w:w="1435"/>
        <w:gridCol w:w="2495"/>
        <w:gridCol w:w="2713"/>
        <w:gridCol w:w="1450"/>
        <w:tblGridChange w:id="0">
          <w:tblGrid>
            <w:gridCol w:w="454"/>
            <w:gridCol w:w="1663"/>
            <w:gridCol w:w="2094"/>
            <w:gridCol w:w="453"/>
            <w:gridCol w:w="1738"/>
            <w:gridCol w:w="1135"/>
            <w:gridCol w:w="1435"/>
            <w:gridCol w:w="2495"/>
            <w:gridCol w:w="2713"/>
            <w:gridCol w:w="1450"/>
          </w:tblGrid>
        </w:tblGridChange>
      </w:tblGrid>
      <w:tr>
        <w:trPr>
          <w:cantSplit w:val="0"/>
          <w:trHeight w:val="20" w:hRule="atLeast"/>
          <w:tblHeader w:val="1"/>
        </w:trPr>
        <w:tc>
          <w:tcPr>
            <w:gridSpan w:val="3"/>
            <w:shd w:fill="244061" w:val="clear"/>
            <w:vAlign w:val="center"/>
          </w:tcPr>
          <w:p w:rsidR="00000000" w:rsidDel="00000000" w:rsidP="00000000" w:rsidRDefault="00000000" w:rsidRPr="00000000" w14:paraId="00000005">
            <w:pPr>
              <w:shd w:fill="244061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NÚCLEOS</w:t>
            </w:r>
          </w:p>
        </w:tc>
        <w:tc>
          <w:tcPr>
            <w:gridSpan w:val="2"/>
            <w:shd w:fill="244061" w:val="clear"/>
          </w:tcPr>
          <w:p w:rsidR="00000000" w:rsidDel="00000000" w:rsidP="00000000" w:rsidRDefault="00000000" w:rsidRPr="00000000" w14:paraId="00000008">
            <w:pPr>
              <w:shd w:fill="244061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ASIGNATURAS</w:t>
            </w:r>
          </w:p>
        </w:tc>
        <w:tc>
          <w:tcPr>
            <w:vMerge w:val="restart"/>
            <w:shd w:fill="244061" w:val="clear"/>
          </w:tcPr>
          <w:p w:rsidR="00000000" w:rsidDel="00000000" w:rsidP="00000000" w:rsidRDefault="00000000" w:rsidRPr="00000000" w14:paraId="0000000A">
            <w:pPr>
              <w:shd w:fill="244061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REVISIÓN</w:t>
            </w:r>
          </w:p>
        </w:tc>
        <w:tc>
          <w:tcPr>
            <w:vMerge w:val="restart"/>
            <w:shd w:fill="244061" w:val="clear"/>
          </w:tcPr>
          <w:p w:rsidR="00000000" w:rsidDel="00000000" w:rsidP="00000000" w:rsidRDefault="00000000" w:rsidRPr="00000000" w14:paraId="0000000B">
            <w:pPr>
              <w:shd w:fill="244061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CANTIDAD DE PREGUNTAS</w:t>
            </w:r>
          </w:p>
        </w:tc>
        <w:tc>
          <w:tcPr>
            <w:vMerge w:val="restart"/>
            <w:shd w:fill="244061" w:val="clear"/>
          </w:tcPr>
          <w:p w:rsidR="00000000" w:rsidDel="00000000" w:rsidP="00000000" w:rsidRDefault="00000000" w:rsidRPr="00000000" w14:paraId="0000000C">
            <w:pPr>
              <w:shd w:fill="244061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TEMARIO UTILIZADO</w:t>
            </w:r>
          </w:p>
        </w:tc>
        <w:tc>
          <w:tcPr>
            <w:vMerge w:val="restart"/>
            <w:shd w:fill="244061" w:val="clear"/>
          </w:tcPr>
          <w:p w:rsidR="00000000" w:rsidDel="00000000" w:rsidP="00000000" w:rsidRDefault="00000000" w:rsidRPr="00000000" w14:paraId="0000000D">
            <w:pPr>
              <w:shd w:fill="244061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BIBLIOGRAFÍA RECOMENDADA</w:t>
            </w:r>
          </w:p>
        </w:tc>
        <w:tc>
          <w:tcPr>
            <w:shd w:fill="244061" w:val="clear"/>
          </w:tcPr>
          <w:p w:rsidR="00000000" w:rsidDel="00000000" w:rsidP="00000000" w:rsidRDefault="00000000" w:rsidRPr="00000000" w14:paraId="0000000E">
            <w:pPr>
              <w:shd w:fill="244061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DOCENTE</w:t>
            </w:r>
          </w:p>
        </w:tc>
      </w:tr>
      <w:tr>
        <w:trPr>
          <w:cantSplit w:val="0"/>
          <w:trHeight w:val="20" w:hRule="atLeast"/>
          <w:tblHeader w:val="1"/>
        </w:trPr>
        <w:tc>
          <w:tcPr>
            <w:gridSpan w:val="3"/>
            <w:shd w:fill="244061" w:val="clear"/>
          </w:tcPr>
          <w:p w:rsidR="00000000" w:rsidDel="00000000" w:rsidP="00000000" w:rsidRDefault="00000000" w:rsidRPr="00000000" w14:paraId="0000000F">
            <w:pPr>
              <w:shd w:fill="244061" w:val="clear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244061" w:val="clear"/>
          </w:tcPr>
          <w:p w:rsidR="00000000" w:rsidDel="00000000" w:rsidP="00000000" w:rsidRDefault="00000000" w:rsidRPr="00000000" w14:paraId="00000012">
            <w:pPr>
              <w:shd w:fill="244061" w:val="clear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244061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244061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244061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244061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44061" w:val="clear"/>
          </w:tcPr>
          <w:p w:rsidR="00000000" w:rsidDel="00000000" w:rsidP="00000000" w:rsidRDefault="00000000" w:rsidRPr="00000000" w14:paraId="00000018">
            <w:pPr>
              <w:shd w:fill="244061" w:val="clear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1"/>
        </w:trPr>
        <w:tc>
          <w:tcPr>
            <w:shd w:fill="244061" w:val="clear"/>
          </w:tcPr>
          <w:p w:rsidR="00000000" w:rsidDel="00000000" w:rsidP="00000000" w:rsidRDefault="00000000" w:rsidRPr="00000000" w14:paraId="00000019">
            <w:pPr>
              <w:shd w:fill="244061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Nº</w:t>
            </w:r>
          </w:p>
        </w:tc>
        <w:tc>
          <w:tcPr>
            <w:shd w:fill="244061" w:val="clear"/>
          </w:tcPr>
          <w:p w:rsidR="00000000" w:rsidDel="00000000" w:rsidP="00000000" w:rsidRDefault="00000000" w:rsidRPr="00000000" w14:paraId="0000001A">
            <w:pPr>
              <w:shd w:fill="244061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PROBLÉMICOS</w:t>
            </w:r>
          </w:p>
        </w:tc>
        <w:tc>
          <w:tcPr>
            <w:shd w:fill="244061" w:val="clear"/>
          </w:tcPr>
          <w:p w:rsidR="00000000" w:rsidDel="00000000" w:rsidP="00000000" w:rsidRDefault="00000000" w:rsidRPr="00000000" w14:paraId="0000001B">
            <w:pPr>
              <w:shd w:fill="244061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ESTRUCTURANTES</w:t>
            </w:r>
          </w:p>
        </w:tc>
        <w:tc>
          <w:tcPr>
            <w:shd w:fill="244061" w:val="clear"/>
          </w:tcPr>
          <w:p w:rsidR="00000000" w:rsidDel="00000000" w:rsidP="00000000" w:rsidRDefault="00000000" w:rsidRPr="00000000" w14:paraId="0000001C">
            <w:pPr>
              <w:shd w:fill="244061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Nº</w:t>
            </w:r>
          </w:p>
        </w:tc>
        <w:tc>
          <w:tcPr>
            <w:shd w:fill="244061" w:val="clear"/>
          </w:tcPr>
          <w:p w:rsidR="00000000" w:rsidDel="00000000" w:rsidP="00000000" w:rsidRDefault="00000000" w:rsidRPr="00000000" w14:paraId="0000001D">
            <w:pPr>
              <w:shd w:fill="244061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NOMBRE</w:t>
            </w:r>
          </w:p>
        </w:tc>
        <w:tc>
          <w:tcPr>
            <w:vMerge w:val="continue"/>
            <w:shd w:fill="244061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244061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244061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244061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44061" w:val="clear"/>
          </w:tcPr>
          <w:p w:rsidR="00000000" w:rsidDel="00000000" w:rsidP="00000000" w:rsidRDefault="00000000" w:rsidRPr="00000000" w14:paraId="00000022">
            <w:pPr>
              <w:shd w:fill="244061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NOMBRE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shd w:fill="b8cce4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Merge w:val="restart"/>
            <w:shd w:fill="b8cce4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BÁSICA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FUNDAMENTOS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Comunicación Oral y Escrita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Merge w:val="restart"/>
            <w:shd w:fill="b8cce4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20%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 preguntas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Comunicación Oral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Psicología de escuchar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Reglas para escribir correctamente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Comunicación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Bally, Charles, El lenguaje y la vida, Buenos Aires, Losada, 1957, 247 p.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Beristáin, Helena, Diccionario de retórica y poética, México, Porrúa,  2006, 520 p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Lic. Lady Herrera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Matemáticas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Expresiones algebraicas y polinomios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Ecuaciones e inecuaciones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Funciones y matrices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Calculo diferencial e integral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Algebra  Rees-sparks-rees Décima 2002 mac. Graw Hill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Análisis matemático Apostol, tom  Segunda 2006 reverté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Ing. Fernanda Oñate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PROCESOS DE MANUFACTURA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Tecnología de Materiales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Materiales y elementos químicos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Estructura de los materiales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Aceros y polímeros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Fundición y corrosión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Fundamentos de la ciencia ingeniería de los materiales William f. Smith (2006)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Mechanic of Materials: Study Guide, (2012),  Committee on the Survey of Materials  Science and Engineering, (1era. Ed).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Manufacture    Ingeniería y Tecnología, (2006), Donald R, Askeland, (6ta.  Ed).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Resistencia de Materiales, (2009), Robert L. Mott, (5ta.   Ed).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Introducción a la Metalurgia, (1988), Sydney H. Avner, (2da. Ed)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Ing. Christian Martínez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shd w:fill="ebf1dd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Merge w:val="restart"/>
            <w:shd w:fill="ebf1dd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PROFESIONAL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PROCESOS PRODUCTIVOS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Instalaciones Eléctricas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Merge w:val="restart"/>
            <w:shd w:fill="ebf1dd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60%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 preguntas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Instalaciones eléctricas conceptos.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Componentes de las instalaciones eléctricas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Diseño de las instalaciones eléctricas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Domótica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Instalaciones eléctricas de baja tensión, Antonio colmenar santos y juan Luis Hernández Martín (2014)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Instalaciones eléctricas ediciones de la u Alberto Luis farina, Marcelo Antonio sobrevila (2014)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Ing. Paúl López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Instrumentación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Transmisores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Medición de variables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Adquisición de datos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Calibración de los instrumentos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Labview Entorno Gráfico de programación José Lajara (2007)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Instrumentation, Franklin Kirk (2010)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Ing. Rafael Pérez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Dibujo Asistido por Computador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Fundamentos de Dibujo Introducción y Dibujo en AUTOCAD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Elementos de Sujeción y Otros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Diagramas Electrónicos y Tuberías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Mastering Autodesk Revit MEP, (2010),  Bokmiller, Titlow, (2da Ed.).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Dibujo y Diseño en Ingenieria, (2007), Jense, Helsel, (6ta Ed.)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Dibujo y Comunicación Gráfica, (2006), Frederick, Alva, (3 era  Ed).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Ing. Jhonathan Vistin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Emprendimiento y Administración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Conceptos y estado actual de la administración.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administración como ciencia.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Proceso Administrativo Planeación, organización, control y dirección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Henry, M (2011) Administración (8a. Ed.). México   Munch L, Garcia J, (2014)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Fundamentos de Administración (10a) México Trilladas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Ing. Rodrigo Soria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CONTROL DE PROCESOS INDUSTRIALES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Control Industrial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Introducción a los sistemas y señales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Transformaciones complejas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Función de transferencia.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Análisis en el dominio complejo.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Análisis en el dominio frecuencial.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Introducción a los sistemas realimentados.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Fundamentos de la ingeniería de control Somolinos Sánchez, José Andrés / Morales Herrera, Rafael /  Tremps Guerra, Enrique (2013)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Ing. Cesar Pinto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Centrales de Generación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Principios y fundamentos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Centrales hidráulicas Centrales térmicas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Centrales de generación de energías renovables y alternativas.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Centrales de generación y subestaciones eléctricas, Francisco H. Núñez Ramírez (2015)    Diseño de minicentrales, Rebeca Díaz Muñoz (2016) Universidad de Salamanca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Ing. Fabricio Cherres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Hidráulica y Neumática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Neumática y Elementos Neumáticos.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Circuitos Neumáticos Electroneumática y Circuitos Electroneumáticos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Hidráulica y Válvulas Hidráulicas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Neumática Segunda Edición</w:t>
            </w:r>
          </w:p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Grupo, Sms  2006, Editorial Thomson   Neumática e Hidráulica, Creus Antonio   200, Primera Edición Alfaomega    Hydraulic and electric- hydraulic control system, R.B.Waltes   2010, Primera Edición  Digital Book Springer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Ing. Johana Iza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Electrónica de Potencia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Introducción a la electrónica de potencia Circuitos de control y potencia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Tiristores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Rectificadores de señales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Conversión de energía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Electrónica de potencia  daniel w. Har  (2001)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Ing. Andrés Sánchez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Maquinas Herramientas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Entorno al taller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Mecánica del corte- ajustaje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Mecanizado en el torno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Mecanizado en la fresadora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Mecanizado Ejecución y  procesos de  mecanizado conformado  y montaje de Felipe de  la Torre (2008)   Manual del torno tomo  1-2 Cablab (2001)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Ing. Milton Diaz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shd w:fill="fdeada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Merge w:val="restart"/>
            <w:shd w:fill="fdeada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TITULACIÓN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INNOVACIÓN Y DESARROLLO EN SISTEMAS INDUSTRIALES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Automatización Industrial y PLC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Merge w:val="restart"/>
            <w:shd w:fill="fdeada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20%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 preguntas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Controladores lógicos programables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Programación básica de un PLC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Diseño de procesos industriales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Control Industrial, Angulo Pablo (2009)   Control Industrial, Célleri David (2007)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Ing. Darío Llanga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fdeada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deada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Mantenimiento Electromecánico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Merge w:val="continue"/>
            <w:shd w:fill="fdeada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Generalidades del mantenimiento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Clasificación del mantenimiento de acuerdo con las normas.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Planificación y programación en mantenimiento Implementación de la gestión de mantenimiento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Auditoria del Mantenimiento e indicadores de Gestión, Gonzáles Fernández, Francisco Javier,  (2010).   Mantenimiento Planeación, ejecución y Control, Mora Gutiérrez, Alberto, (2009)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Ing. Francisco Jara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fdeada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deada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Redes Eléctricas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Merge w:val="continue"/>
            <w:shd w:fill="fdeada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Principios y fundamentos Subestaciones y cámaras de transformación.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Estructuras y soportes de líneas.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Diseño de líneas de distribución.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Análisis de Sistemas de Potencia, Jhon Graiger, (2001)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Ing. Paúl López</w:t>
            </w:r>
          </w:p>
        </w:tc>
      </w:tr>
    </w:tbl>
    <w:p w:rsidR="00000000" w:rsidDel="00000000" w:rsidP="00000000" w:rsidRDefault="00000000" w:rsidRPr="00000000" w14:paraId="000000F3">
      <w:pPr>
        <w:spacing w:before="11" w:line="2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2805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F5">
      <w:pPr>
        <w:tabs>
          <w:tab w:val="left" w:leader="none" w:pos="2805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2" w:rightFromText="142" w:topFromText="0" w:bottomFromText="0" w:vertAnchor="text" w:horzAnchor="text" w:tblpX="3499" w:tblpY="1"/>
        <w:tblW w:w="86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2976"/>
        <w:gridCol w:w="2410"/>
        <w:gridCol w:w="1701"/>
        <w:tblGridChange w:id="0">
          <w:tblGrid>
            <w:gridCol w:w="1555"/>
            <w:gridCol w:w="2976"/>
            <w:gridCol w:w="2410"/>
            <w:gridCol w:w="1701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shd w:fill="244061" w:val="clear"/>
            <w:vAlign w:val="center"/>
          </w:tcPr>
          <w:p w:rsidR="00000000" w:rsidDel="00000000" w:rsidP="00000000" w:rsidRDefault="00000000" w:rsidRPr="00000000" w14:paraId="000000F6">
            <w:pPr>
              <w:tabs>
                <w:tab w:val="left" w:leader="none" w:pos="2805"/>
              </w:tabs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RUBRO</w:t>
            </w:r>
          </w:p>
        </w:tc>
        <w:tc>
          <w:tcPr>
            <w:shd w:fill="244061" w:val="clear"/>
            <w:vAlign w:val="center"/>
          </w:tcPr>
          <w:p w:rsidR="00000000" w:rsidDel="00000000" w:rsidP="00000000" w:rsidRDefault="00000000" w:rsidRPr="00000000" w14:paraId="000000F7">
            <w:pPr>
              <w:tabs>
                <w:tab w:val="left" w:leader="none" w:pos="2805"/>
              </w:tabs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CARGO</w:t>
            </w:r>
          </w:p>
        </w:tc>
        <w:tc>
          <w:tcPr>
            <w:shd w:fill="244061" w:val="clear"/>
            <w:vAlign w:val="center"/>
          </w:tcPr>
          <w:p w:rsidR="00000000" w:rsidDel="00000000" w:rsidP="00000000" w:rsidRDefault="00000000" w:rsidRPr="00000000" w14:paraId="000000F8">
            <w:pPr>
              <w:tabs>
                <w:tab w:val="left" w:leader="none" w:pos="2805"/>
              </w:tabs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FIRMA</w:t>
            </w:r>
          </w:p>
        </w:tc>
        <w:tc>
          <w:tcPr>
            <w:shd w:fill="244061" w:val="clear"/>
            <w:vAlign w:val="center"/>
          </w:tcPr>
          <w:p w:rsidR="00000000" w:rsidDel="00000000" w:rsidP="00000000" w:rsidRDefault="00000000" w:rsidRPr="00000000" w14:paraId="000000F9">
            <w:pPr>
              <w:tabs>
                <w:tab w:val="left" w:leader="none" w:pos="2805"/>
              </w:tabs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FECHA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tabs>
                <w:tab w:val="left" w:leader="none" w:pos="2805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Elaborado por: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Ing. Francisco Jara.</w:t>
            </w:r>
          </w:p>
          <w:p w:rsidR="00000000" w:rsidDel="00000000" w:rsidP="00000000" w:rsidRDefault="00000000" w:rsidRPr="00000000" w14:paraId="000000FC">
            <w:pPr>
              <w:tabs>
                <w:tab w:val="left" w:leader="none" w:pos="2805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Encargado de Titulación </w:t>
            </w:r>
          </w:p>
        </w:tc>
        <w:tc>
          <w:tcPr/>
          <w:p w:rsidR="00000000" w:rsidDel="00000000" w:rsidP="00000000" w:rsidRDefault="00000000" w:rsidRPr="00000000" w14:paraId="000000FD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tabs>
                <w:tab w:val="left" w:leader="none" w:pos="2805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15/4/2024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tabs>
                <w:tab w:val="left" w:leader="none" w:pos="2805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Revisado por: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Ing. Christian Martínez, Mg.</w:t>
            </w:r>
          </w:p>
          <w:p w:rsidR="00000000" w:rsidDel="00000000" w:rsidP="00000000" w:rsidRDefault="00000000" w:rsidRPr="00000000" w14:paraId="00000105">
            <w:pPr>
              <w:tabs>
                <w:tab w:val="left" w:leader="none" w:pos="2805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Coordinador Carrera</w:t>
            </w:r>
          </w:p>
        </w:tc>
        <w:tc>
          <w:tcPr/>
          <w:p w:rsidR="00000000" w:rsidDel="00000000" w:rsidP="00000000" w:rsidRDefault="00000000" w:rsidRPr="00000000" w14:paraId="00000106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tabs>
                <w:tab w:val="left" w:leader="none" w:pos="2805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15/4/2024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tabs>
                <w:tab w:val="left" w:leader="none" w:pos="2805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Aprobado por: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Ing. Rodrigo Soria, Mg.</w:t>
            </w:r>
          </w:p>
          <w:p w:rsidR="00000000" w:rsidDel="00000000" w:rsidP="00000000" w:rsidRDefault="00000000" w:rsidRPr="00000000" w14:paraId="0000010E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Coordinador Campus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tabs>
                <w:tab w:val="left" w:leader="none" w:pos="280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tabs>
                <w:tab w:val="left" w:leader="none" w:pos="2805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15/4/2024</w:t>
            </w:r>
          </w:p>
        </w:tc>
      </w:tr>
    </w:tbl>
    <w:p w:rsidR="00000000" w:rsidDel="00000000" w:rsidP="00000000" w:rsidRDefault="00000000" w:rsidRPr="00000000" w14:paraId="00000115">
      <w:pPr>
        <w:tabs>
          <w:tab w:val="left" w:leader="none" w:pos="2805"/>
        </w:tabs>
        <w:rPr>
          <w:sz w:val="18"/>
          <w:szCs w:val="18"/>
        </w:rPr>
        <w:sectPr>
          <w:headerReference r:id="rId7" w:type="default"/>
          <w:footerReference r:id="rId8" w:type="default"/>
          <w:pgSz w:h="11920" w:w="16840" w:orient="landscape"/>
          <w:pgMar w:bottom="280" w:top="1080" w:left="600" w:right="600" w:header="0" w:footer="118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before="11" w:line="2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type w:val="nextPage"/>
      <w:pgSz w:h="11920" w:w="16840" w:orient="landscape"/>
      <w:pgMar w:bottom="280" w:top="1080" w:left="600" w:right="600" w:header="0" w:footer="10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spacing w:line="20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896475" cy="266700"/>
              <wp:effectExtent b="0" l="0" r="0" t="0"/>
              <wp:wrapNone/>
              <wp:docPr id="173324790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02525" y="3651413"/>
                        <a:ext cx="9886950" cy="2571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EXAMEN COMPLEXIVO NÚCLEOS ESTRUCTURANTES (TEMARIO)                    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896475" cy="266700"/>
              <wp:effectExtent b="0" l="0" r="0" t="0"/>
              <wp:wrapNone/>
              <wp:docPr id="173324790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96475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spacing w:line="200" w:lineRule="auto"/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  <w:rtl w:val="0"/>
      </w:rPr>
      <w:t xml:space="preserve">Página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7848600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173324790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235657" y="3780000"/>
                        <a:ext cx="2220686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4A7DBA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7848600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173324790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9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decimal"/>
      <w:lvlText w:val="%1"/>
      <w:lvlJc w:val="center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9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decimal"/>
      <w:lvlText w:val="%1"/>
      <w:lvlJc w:val="center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decimal"/>
      <w:lvlText w:val="%1"/>
      <w:lvlJc w:val="center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3490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ar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ar" w:customStyle="1">
    <w:name w:val="Título 6 Car"/>
    <w:basedOn w:val="Fuentedeprrafopredeter"/>
    <w:link w:val="Ttulo6"/>
    <w:rsid w:val="001B3490"/>
    <w:rPr>
      <w:b w:val="1"/>
      <w:bCs w:val="1"/>
      <w:sz w:val="22"/>
      <w:szCs w:val="22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 w:val="1"/>
    <w:rsid w:val="00DB7D3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B7D33"/>
  </w:style>
  <w:style w:type="paragraph" w:styleId="Piedepgina">
    <w:name w:val="footer"/>
    <w:basedOn w:val="Normal"/>
    <w:link w:val="PiedepginaCar"/>
    <w:uiPriority w:val="99"/>
    <w:unhideWhenUsed w:val="1"/>
    <w:rsid w:val="00DB7D3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B7D33"/>
  </w:style>
  <w:style w:type="paragraph" w:styleId="Sinespaciado">
    <w:name w:val="No Spacing"/>
    <w:link w:val="SinespaciadoCar"/>
    <w:uiPriority w:val="1"/>
    <w:qFormat w:val="1"/>
    <w:rsid w:val="00DB7D33"/>
    <w:rPr>
      <w:rFonts w:asciiTheme="minorHAnsi" w:cstheme="minorBidi" w:eastAsiaTheme="minorEastAsia" w:hAnsiTheme="minorHAnsi"/>
      <w:sz w:val="22"/>
      <w:szCs w:val="22"/>
      <w:lang w:eastAsia="es-ES_tradnl" w:val="es-ES_tradnl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DB7D33"/>
    <w:rPr>
      <w:rFonts w:asciiTheme="minorHAnsi" w:cstheme="minorBidi" w:eastAsiaTheme="minorEastAsia" w:hAnsiTheme="minorHAnsi"/>
      <w:sz w:val="22"/>
      <w:szCs w:val="22"/>
      <w:lang w:eastAsia="es-ES_tradnl" w:val="es-ES_tradnl"/>
    </w:rPr>
  </w:style>
  <w:style w:type="table" w:styleId="Tablaconcuadrcula1clara-nfasis1">
    <w:name w:val="Grid Table 1 Light Accent 1"/>
    <w:basedOn w:val="Tablanormal"/>
    <w:uiPriority w:val="46"/>
    <w:rsid w:val="00834CE3"/>
    <w:tblPr>
      <w:tblStyleRowBandSize w:val="1"/>
      <w:tblStyleColBandSize w:val="1"/>
      <w:tblBorders>
        <w:top w:color="b8cce4" w:space="0" w:sz="4" w:themeColor="accent1" w:themeTint="000066" w:val="single"/>
        <w:left w:color="b8cce4" w:space="0" w:sz="4" w:themeColor="accent1" w:themeTint="000066" w:val="single"/>
        <w:bottom w:color="b8cce4" w:space="0" w:sz="4" w:themeColor="accent1" w:themeTint="000066" w:val="single"/>
        <w:right w:color="b8cce4" w:space="0" w:sz="4" w:themeColor="accent1" w:themeTint="000066" w:val="single"/>
        <w:insideH w:color="b8cce4" w:space="0" w:sz="4" w:themeColor="accent1" w:themeTint="000066" w:val="single"/>
        <w:insideV w:color="b8cce4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Prrafodelista">
    <w:name w:val="List Paragraph"/>
    <w:basedOn w:val="Normal"/>
    <w:uiPriority w:val="34"/>
    <w:qFormat w:val="1"/>
    <w:rsid w:val="00570743"/>
    <w:pPr>
      <w:ind w:left="720"/>
      <w:contextualSpacing w:val="1"/>
    </w:pPr>
  </w:style>
  <w:style w:type="table" w:styleId="Tabladelista3-nfasis1">
    <w:name w:val="List Table 3 Accent 1"/>
    <w:basedOn w:val="Tablanormal"/>
    <w:uiPriority w:val="48"/>
    <w:rsid w:val="00BE4AB9"/>
    <w:tblPr>
      <w:tblStyleRowBandSize w:val="3"/>
      <w:tblStyleColBandSize w:val="3"/>
      <w:tblBorders>
        <w:top w:color="8db3e2" w:space="0" w:sz="4" w:themeColor="text2" w:themeTint="000066" w:val="single"/>
        <w:left w:color="8db3e2" w:space="0" w:sz="4" w:themeColor="text2" w:themeTint="000066" w:val="single"/>
        <w:bottom w:color="8db3e2" w:space="0" w:sz="4" w:themeColor="text2" w:themeTint="000066" w:val="single"/>
        <w:right w:color="8db3e2" w:space="0" w:sz="4" w:themeColor="text2" w:themeTint="000066" w:val="single"/>
        <w:insideH w:color="8db3e2" w:space="0" w:sz="4" w:themeColor="text2" w:themeTint="000066" w:val="single"/>
        <w:insideV w:color="8db3e2" w:space="0" w:sz="4" w:themeColor="text2" w:themeTint="000066" w:val="single"/>
      </w:tblBorders>
    </w:tblPr>
    <w:tcPr>
      <w:shd w:color="auto" w:fill="auto" w:val="clear"/>
      <w:vAlign w:val="center"/>
    </w:tcPr>
    <w:tblStylePr w:type="firstRow">
      <w:rPr>
        <w:rFonts w:ascii="Calibri" w:hAnsi="Calibri"/>
        <w:b w:val="1"/>
        <w:bCs w:val="1"/>
        <w:color w:val="ffffff" w:themeColor="background1"/>
        <w:sz w:val="20"/>
      </w:rPr>
      <w:tblPr/>
      <w:tcPr>
        <w:shd w:color="auto" w:fill="4f81bd" w:themeFill="accent1" w:val="clear"/>
      </w:tcPr>
    </w:tblStylePr>
    <w:tblStylePr w:type="lastRow">
      <w:rPr>
        <w:rFonts w:ascii="Calibri" w:hAnsi="Calibri"/>
        <w:b w:val="1"/>
        <w:bCs w:val="1"/>
        <w:sz w:val="20"/>
      </w:rPr>
    </w:tblStylePr>
    <w:tblStylePr w:type="firstCol">
      <w:rPr>
        <w:rFonts w:ascii="Calibri" w:hAnsi="Calibri"/>
        <w:b w:val="1"/>
        <w:bCs w:val="1"/>
        <w:sz w:val="20"/>
      </w:rPr>
    </w:tblStylePr>
    <w:tblStylePr w:type="lastCol">
      <w:rPr>
        <w:rFonts w:ascii="Calibri" w:hAnsi="Calibri"/>
        <w:b w:val="0"/>
        <w:bCs w:val="1"/>
        <w:sz w:val="20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rPr>
        <w:rFonts w:ascii="Calibri" w:hAnsi="Calibri"/>
        <w:sz w:val="20"/>
      </w:rPr>
    </w:tblStylePr>
    <w:tblStylePr w:type="band2Vert">
      <w:pPr>
        <w:jc w:val="left"/>
      </w:pPr>
      <w:rPr>
        <w:rFonts w:ascii="Calibri" w:hAnsi="Calibri"/>
        <w:sz w:val="20"/>
      </w:rPr>
    </w:tblStylePr>
    <w:tblStylePr w:type="band1Horz">
      <w:rPr>
        <w:rFonts w:ascii="Calibri" w:hAnsi="Calibri"/>
        <w:sz w:val="20"/>
      </w:rPr>
    </w:tblStylePr>
    <w:tblStylePr w:type="band2Horz">
      <w:rPr>
        <w:rFonts w:ascii="Calibri" w:hAnsi="Calibri"/>
        <w:sz w:val="20"/>
      </w:r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seCell">
      <w:tblPr/>
      <w:tcPr>
        <w:tcBorders>
          <w:top w:color="4f81bd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4f81bd" w:space="0" w:sz="4" w:themeColor="accent1" w:val="double"/>
          <w:right w:space="0" w:sz="0" w:val="nil"/>
        </w:tcBorders>
      </w:tcPr>
    </w:tblStylePr>
  </w:style>
  <w:style w:type="table" w:styleId="Tablaconcuadrcula">
    <w:name w:val="Table Grid"/>
    <w:basedOn w:val="Tablanormal"/>
    <w:uiPriority w:val="39"/>
    <w:rsid w:val="00BE4AB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delista3">
    <w:name w:val="List Table 3"/>
    <w:basedOn w:val="Tablanormal"/>
    <w:uiPriority w:val="48"/>
    <w:rsid w:val="00BE4AB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  <w:vAlign w:val="center"/>
    </w:tcPr>
    <w:tblStylePr w:type="band1Horz">
      <w:rPr>
        <w:rFonts w:ascii="Calibri" w:cs="Calibri" w:eastAsia="Calibri" w:hAnsi="Calibri"/>
        <w:sz w:val="20"/>
        <w:szCs w:val="20"/>
      </w:rPr>
    </w:tblStylePr>
    <w:tblStylePr w:type="band1Vert">
      <w:rPr>
        <w:rFonts w:ascii="Calibri" w:cs="Calibri" w:eastAsia="Calibri" w:hAnsi="Calibri"/>
        <w:sz w:val="20"/>
        <w:szCs w:val="20"/>
      </w:rPr>
    </w:tblStylePr>
    <w:tblStylePr w:type="band2Horz">
      <w:rPr>
        <w:rFonts w:ascii="Calibri" w:cs="Calibri" w:eastAsia="Calibri" w:hAnsi="Calibri"/>
        <w:sz w:val="20"/>
        <w:szCs w:val="20"/>
      </w:rPr>
    </w:tblStylePr>
    <w:tblStylePr w:type="band2Vert">
      <w:pPr>
        <w:jc w:val="left"/>
      </w:pPr>
      <w:rPr>
        <w:rFonts w:ascii="Calibri" w:cs="Calibri" w:eastAsia="Calibri" w:hAnsi="Calibri"/>
        <w:sz w:val="20"/>
        <w:szCs w:val="20"/>
      </w:rPr>
    </w:tblStylePr>
    <w:tblStylePr w:type="firstCol">
      <w:rPr>
        <w:rFonts w:ascii="Calibri" w:cs="Calibri" w:eastAsia="Calibri" w:hAnsi="Calibri"/>
        <w:b w:val="1"/>
        <w:sz w:val="20"/>
        <w:szCs w:val="20"/>
      </w:rPr>
    </w:tblStylePr>
    <w:tblStylePr w:type="firstRow">
      <w:rPr>
        <w:rFonts w:ascii="Calibri" w:cs="Calibri" w:eastAsia="Calibri" w:hAnsi="Calibri"/>
        <w:b w:val="1"/>
        <w:color w:val="ffffff"/>
        <w:sz w:val="20"/>
        <w:szCs w:val="20"/>
      </w:rPr>
      <w:tcPr>
        <w:shd w:fill="4f81bd" w:val="clear"/>
      </w:tcPr>
    </w:tblStylePr>
    <w:tblStylePr w:type="lastCol">
      <w:rPr>
        <w:rFonts w:ascii="Calibri" w:cs="Calibri" w:eastAsia="Calibri" w:hAnsi="Calibri"/>
        <w:b w:val="0"/>
        <w:sz w:val="20"/>
        <w:szCs w:val="20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rFonts w:ascii="Calibri" w:cs="Calibri" w:eastAsia="Calibri" w:hAnsi="Calibri"/>
        <w:b w:val="1"/>
        <w:sz w:val="20"/>
        <w:szCs w:val="20"/>
      </w:r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seCell">
      <w:tcPr>
        <w:tcBorders>
          <w:top w:color="4f81bd" w:space="0" w:sz="4" w:val="single"/>
          <w:left w:color="000000" w:space="0" w:sz="0" w:val="nil"/>
        </w:tcBorders>
      </w:tcPr>
    </w:tblStylePr>
    <w:tblStylePr w:type="swCell">
      <w:tcPr>
        <w:tcBorders>
          <w:top w:color="4f81bd" w:space="0" w:sz="4" w:val="single"/>
          <w:right w:color="000000" w:space="0" w:sz="0" w:val="nil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  <w:vAlign w:val="cente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4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IfO3iuS/OHPJ6fyf13T4+D3Xog==">CgMxLjA4AHIhMVBEQ1JpWnpMTmFpSmsybXdiLS1mNzNfZEdtemdCMzlR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2024-07-10T00:16:00Z</dcterms:created>
  <dc:creator>Xavossss</dc:creator>
</cp:coreProperties>
</file>